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70"/>
        <w:gridCol w:w="2760"/>
        <w:gridCol w:w="2650"/>
      </w:tblGrid>
      <w:tr w:rsidR="00D109DA" w14:paraId="6D4284E8" w14:textId="77777777" w:rsidTr="5D72A3FE">
        <w:trPr>
          <w:trHeight w:val="56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5531E" w14:textId="77777777" w:rsidR="00D109DA" w:rsidRDefault="00F54B88">
            <w:pPr>
              <w:pStyle w:val="Body"/>
            </w:pPr>
            <w:r>
              <w:rPr>
                <w:rFonts w:ascii="Arial" w:hAnsi="Arial"/>
                <w:sz w:val="40"/>
                <w:szCs w:val="40"/>
              </w:rPr>
              <w:t>Personal Study Plan</w:t>
            </w:r>
          </w:p>
        </w:tc>
      </w:tr>
      <w:tr w:rsidR="00D109DA" w14:paraId="6F56EBCC" w14:textId="77777777" w:rsidTr="5D72A3FE">
        <w:trPr>
          <w:trHeight w:val="240"/>
        </w:trPr>
        <w:tc>
          <w:tcPr>
            <w:tcW w:w="8280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19E69" w14:textId="77777777" w:rsidR="00D109DA" w:rsidRDefault="00D109DA"/>
        </w:tc>
      </w:tr>
      <w:tr w:rsidR="00D109DA" w14:paraId="5AC41959" w14:textId="77777777" w:rsidTr="5D72A3FE">
        <w:trPr>
          <w:trHeight w:val="240"/>
        </w:trPr>
        <w:tc>
          <w:tcPr>
            <w:tcW w:w="828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0E026" w14:textId="77777777" w:rsidR="00D109DA" w:rsidRDefault="00F54B88">
            <w:pPr>
              <w:pStyle w:val="Body"/>
              <w:spacing w:after="0"/>
            </w:pPr>
            <w:r>
              <w:rPr>
                <w:rFonts w:ascii="Arial" w:hAnsi="Arial"/>
                <w:sz w:val="20"/>
                <w:szCs w:val="20"/>
              </w:rPr>
              <w:t>Define the objective or focus of the essay:</w:t>
            </w:r>
          </w:p>
        </w:tc>
      </w:tr>
      <w:tr w:rsidR="00D109DA" w14:paraId="0B87939A" w14:textId="77777777" w:rsidTr="5D72A3FE">
        <w:trPr>
          <w:trHeight w:val="1535"/>
        </w:trPr>
        <w:tc>
          <w:tcPr>
            <w:tcW w:w="8280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D5BCD" w14:textId="2E29D82C" w:rsidR="00D109DA" w:rsidRDefault="00F54B88">
            <w:pPr>
              <w:pStyle w:val="Body"/>
              <w:spacing w:after="0"/>
            </w:pPr>
            <w:r w:rsidRPr="5D72A3FE">
              <w:rPr>
                <w:rFonts w:ascii="Times New Roman" w:hAnsi="Times New Roman"/>
                <w:sz w:val="20"/>
                <w:szCs w:val="20"/>
              </w:rPr>
              <w:t>     </w:t>
            </w:r>
            <w:r w:rsidR="0064240C" w:rsidRPr="5D72A3FE">
              <w:rPr>
                <w:rFonts w:ascii="Times New Roman" w:hAnsi="Times New Roman"/>
                <w:sz w:val="20"/>
                <w:szCs w:val="20"/>
              </w:rPr>
              <w:t xml:space="preserve">How Peter Saville and </w:t>
            </w:r>
            <w:r w:rsidR="0058233C" w:rsidRPr="5D72A3FE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233D99DC" w:rsidRPr="5D72A3FE">
              <w:rPr>
                <w:rFonts w:ascii="Times New Roman" w:hAnsi="Times New Roman"/>
                <w:sz w:val="20"/>
                <w:szCs w:val="20"/>
              </w:rPr>
              <w:t>entirety</w:t>
            </w:r>
            <w:r w:rsidR="0058233C" w:rsidRPr="5D72A3FE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64240C" w:rsidRPr="5D72A3FE">
              <w:rPr>
                <w:rFonts w:ascii="Times New Roman" w:hAnsi="Times New Roman"/>
                <w:sz w:val="20"/>
                <w:szCs w:val="20"/>
              </w:rPr>
              <w:t xml:space="preserve">factory records defined and created the whole “Madchester” </w:t>
            </w:r>
            <w:proofErr w:type="gramStart"/>
            <w:r w:rsidR="0064240C" w:rsidRPr="5D72A3FE">
              <w:rPr>
                <w:rFonts w:ascii="Times New Roman" w:hAnsi="Times New Roman"/>
                <w:sz w:val="20"/>
                <w:szCs w:val="20"/>
              </w:rPr>
              <w:t>movement</w:t>
            </w:r>
            <w:r w:rsidR="0058233C" w:rsidRPr="5D72A3FE">
              <w:rPr>
                <w:rFonts w:ascii="Times New Roman" w:hAnsi="Times New Roman"/>
                <w:sz w:val="20"/>
                <w:szCs w:val="20"/>
              </w:rPr>
              <w:t>, and</w:t>
            </w:r>
            <w:proofErr w:type="gramEnd"/>
            <w:r w:rsidR="0058233C" w:rsidRPr="5D72A3FE">
              <w:rPr>
                <w:rFonts w:ascii="Times New Roman" w:hAnsi="Times New Roman"/>
                <w:sz w:val="20"/>
                <w:szCs w:val="20"/>
              </w:rPr>
              <w:t xml:space="preserve"> influenced music and youth culture in</w:t>
            </w:r>
            <w:r w:rsidR="003C1F2C" w:rsidRPr="5D72A3FE">
              <w:rPr>
                <w:rFonts w:ascii="Times New Roman" w:hAnsi="Times New Roman"/>
                <w:sz w:val="20"/>
                <w:szCs w:val="20"/>
              </w:rPr>
              <w:t xml:space="preserve"> the city.</w:t>
            </w:r>
          </w:p>
        </w:tc>
      </w:tr>
      <w:tr w:rsidR="00D109DA" w14:paraId="1BC492B3" w14:textId="77777777" w:rsidTr="5D72A3FE">
        <w:trPr>
          <w:trHeight w:val="240"/>
        </w:trPr>
        <w:tc>
          <w:tcPr>
            <w:tcW w:w="828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64366" w14:textId="77777777" w:rsidR="00D109DA" w:rsidRDefault="00F54B88">
            <w:pPr>
              <w:pStyle w:val="Body"/>
              <w:spacing w:after="0"/>
            </w:pPr>
            <w:r>
              <w:rPr>
                <w:rFonts w:ascii="Arial" w:hAnsi="Arial"/>
                <w:sz w:val="20"/>
                <w:szCs w:val="20"/>
              </w:rPr>
              <w:t>The relationship between the practical work and the focus of the study:</w:t>
            </w:r>
          </w:p>
        </w:tc>
      </w:tr>
      <w:tr w:rsidR="00D109DA" w14:paraId="30FC3C7C" w14:textId="77777777" w:rsidTr="5D72A3FE">
        <w:trPr>
          <w:trHeight w:val="2843"/>
        </w:trPr>
        <w:tc>
          <w:tcPr>
            <w:tcW w:w="8280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AD52D" w14:textId="77777777" w:rsidR="00D109DA" w:rsidRDefault="00F54B88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     </w:t>
            </w:r>
            <w:r w:rsidR="00FF2335">
              <w:rPr>
                <w:rFonts w:ascii="Times New Roman" w:hAnsi="Times New Roman"/>
                <w:sz w:val="20"/>
                <w:szCs w:val="20"/>
              </w:rPr>
              <w:t xml:space="preserve">In my practical work I am going to create my own music venue based in Manchester. I will create architectural concepts, an advertising campaign featuring posters, flyers </w:t>
            </w:r>
            <w:proofErr w:type="spellStart"/>
            <w:r w:rsidR="00FF2335">
              <w:rPr>
                <w:rFonts w:ascii="Times New Roman" w:hAnsi="Times New Roman"/>
                <w:sz w:val="20"/>
                <w:szCs w:val="20"/>
              </w:rPr>
              <w:t>etc</w:t>
            </w:r>
            <w:proofErr w:type="spellEnd"/>
            <w:r w:rsidR="00FF2335">
              <w:rPr>
                <w:rFonts w:ascii="Times New Roman" w:hAnsi="Times New Roman"/>
                <w:sz w:val="20"/>
                <w:szCs w:val="20"/>
              </w:rPr>
              <w:t xml:space="preserve">, and </w:t>
            </w:r>
            <w:r w:rsidR="00601C61">
              <w:rPr>
                <w:rFonts w:ascii="Times New Roman" w:hAnsi="Times New Roman"/>
                <w:sz w:val="20"/>
                <w:szCs w:val="20"/>
              </w:rPr>
              <w:t xml:space="preserve">work on branding for the venue. The venue is meant to be space for young people, and new artists, whilst also celebrating the culture of Manchester. </w:t>
            </w:r>
          </w:p>
          <w:p w14:paraId="0FED02EB" w14:textId="77777777" w:rsidR="00F629CF" w:rsidRDefault="00F629C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F3C8D0E" w14:textId="0EE2C007" w:rsidR="00F629CF" w:rsidRDefault="00F629CF">
            <w:pPr>
              <w:pStyle w:val="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The study of Factory Records and the Hacienda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relates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my practical work due to the subject</w:t>
            </w:r>
            <w:r w:rsidR="00A30615">
              <w:rPr>
                <w:rFonts w:ascii="Times New Roman" w:hAnsi="Times New Roman"/>
                <w:sz w:val="20"/>
                <w:szCs w:val="20"/>
              </w:rPr>
              <w:t>’s immense influence on the UK music scene of the 70’s, 80’s and 90’s</w:t>
            </w:r>
            <w:r w:rsidR="00584AC0">
              <w:rPr>
                <w:rFonts w:ascii="Times New Roman" w:hAnsi="Times New Roman"/>
                <w:sz w:val="20"/>
                <w:szCs w:val="20"/>
              </w:rPr>
              <w:t>, and the influence it had on the “Madchester” movement</w:t>
            </w:r>
            <w:r w:rsidR="008B5454">
              <w:rPr>
                <w:rFonts w:ascii="Times New Roman" w:hAnsi="Times New Roman"/>
                <w:sz w:val="20"/>
                <w:szCs w:val="20"/>
              </w:rPr>
              <w:t xml:space="preserve">. My whole project is </w:t>
            </w:r>
            <w:proofErr w:type="spellStart"/>
            <w:r w:rsidR="008B5454">
              <w:rPr>
                <w:rFonts w:ascii="Times New Roman" w:hAnsi="Times New Roman"/>
                <w:sz w:val="20"/>
                <w:szCs w:val="20"/>
              </w:rPr>
              <w:t>cent</w:t>
            </w:r>
            <w:r w:rsidR="006C49B2">
              <w:rPr>
                <w:rFonts w:ascii="Times New Roman" w:hAnsi="Times New Roman"/>
                <w:sz w:val="20"/>
                <w:szCs w:val="20"/>
              </w:rPr>
              <w:t>er</w:t>
            </w:r>
            <w:r w:rsidR="008B5454">
              <w:rPr>
                <w:rFonts w:ascii="Times New Roman" w:hAnsi="Times New Roman"/>
                <w:sz w:val="20"/>
                <w:szCs w:val="20"/>
              </w:rPr>
              <w:t>d</w:t>
            </w:r>
            <w:proofErr w:type="spellEnd"/>
            <w:r w:rsidR="00584AC0">
              <w:rPr>
                <w:rFonts w:ascii="Times New Roman" w:hAnsi="Times New Roman"/>
                <w:sz w:val="20"/>
                <w:szCs w:val="20"/>
              </w:rPr>
              <w:t xml:space="preserve"> around</w:t>
            </w:r>
            <w:r w:rsidR="008B5454">
              <w:rPr>
                <w:rFonts w:ascii="Times New Roman" w:hAnsi="Times New Roman"/>
                <w:sz w:val="20"/>
                <w:szCs w:val="20"/>
              </w:rPr>
              <w:t xml:space="preserve"> music in Manchester, </w:t>
            </w:r>
            <w:r w:rsidR="00584AC0">
              <w:rPr>
                <w:rFonts w:ascii="Times New Roman" w:hAnsi="Times New Roman"/>
                <w:sz w:val="20"/>
                <w:szCs w:val="20"/>
              </w:rPr>
              <w:t>and youth culture</w:t>
            </w:r>
            <w:r w:rsidR="00AD60C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109DA" w14:paraId="11DD6CCC" w14:textId="77777777" w:rsidTr="5D72A3FE">
        <w:trPr>
          <w:trHeight w:val="240"/>
        </w:trPr>
        <w:tc>
          <w:tcPr>
            <w:tcW w:w="828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93830" w14:textId="77777777" w:rsidR="00D109DA" w:rsidRDefault="00F54B88">
            <w:pPr>
              <w:pStyle w:val="Body"/>
              <w:spacing w:after="0"/>
            </w:pPr>
            <w:r>
              <w:rPr>
                <w:rFonts w:ascii="Arial" w:hAnsi="Arial"/>
                <w:sz w:val="20"/>
                <w:szCs w:val="20"/>
              </w:rPr>
              <w:t>Sources to be used:</w:t>
            </w:r>
          </w:p>
        </w:tc>
      </w:tr>
      <w:tr w:rsidR="00D109DA" w14:paraId="472EC49A" w14:textId="77777777" w:rsidTr="5D72A3FE">
        <w:trPr>
          <w:trHeight w:val="240"/>
        </w:trPr>
        <w:tc>
          <w:tcPr>
            <w:tcW w:w="2870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37C0A" w14:textId="77777777" w:rsidR="00D109DA" w:rsidRDefault="00F54B88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Books (at least THREE):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A72BB" w14:textId="77777777" w:rsidR="00D109DA" w:rsidRDefault="00F54B88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Websites: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06DBC" w14:textId="77777777" w:rsidR="00D109DA" w:rsidRDefault="00F54B88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Other sources:</w:t>
            </w:r>
          </w:p>
        </w:tc>
      </w:tr>
      <w:tr w:rsidR="00D109DA" w14:paraId="32BC440C" w14:textId="77777777" w:rsidTr="5D72A3FE">
        <w:trPr>
          <w:trHeight w:val="5464"/>
        </w:trPr>
        <w:tc>
          <w:tcPr>
            <w:tcW w:w="28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dotted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5169F" w14:textId="77777777" w:rsidR="002D51B0" w:rsidRDefault="002D51B0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E1ED65E" w14:textId="1AE17BB4" w:rsidR="00D109DA" w:rsidRDefault="002D51B0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 “</w:t>
            </w:r>
            <w:r w:rsidRPr="002D51B0">
              <w:rPr>
                <w:rFonts w:ascii="Times New Roman" w:hAnsi="Times New Roman"/>
                <w:i/>
                <w:iCs/>
                <w:sz w:val="20"/>
                <w:szCs w:val="20"/>
              </w:rPr>
              <w:t>FACTORY RECORDS: THE COMPLETE GRAPHIC ALBUM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14:paraId="2972A005" w14:textId="77777777" w:rsidR="002D51B0" w:rsidRDefault="002D51B0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DD12BE0" w14:textId="77777777" w:rsidR="002D51B0" w:rsidRDefault="002D51B0" w:rsidP="002D51B0">
            <w:pPr>
              <w:pStyle w:val="Heading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1E2FBE24" w14:textId="3527CFC8" w:rsidR="002D51B0" w:rsidRDefault="002D51B0" w:rsidP="002D51B0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sz w:val="20"/>
                <w:szCs w:val="20"/>
              </w:rPr>
              <w:t>“</w:t>
            </w:r>
            <w:r w:rsidRPr="002D51B0">
              <w:rPr>
                <w:b w:val="0"/>
                <w:bCs w:val="0"/>
                <w:i/>
                <w:iCs/>
                <w:sz w:val="20"/>
                <w:szCs w:val="20"/>
              </w:rPr>
              <w:t>From Manchester with love: The life and opinions of Tony Wilson</w:t>
            </w:r>
            <w:r>
              <w:rPr>
                <w:b w:val="0"/>
                <w:bCs w:val="0"/>
                <w:sz w:val="20"/>
                <w:szCs w:val="20"/>
              </w:rPr>
              <w:t>”</w:t>
            </w:r>
          </w:p>
          <w:p w14:paraId="042A966A" w14:textId="77777777" w:rsidR="002D51B0" w:rsidRDefault="002D51B0" w:rsidP="002D51B0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</w:p>
          <w:p w14:paraId="683912CC" w14:textId="5148EA73" w:rsidR="002D51B0" w:rsidRPr="002D51B0" w:rsidRDefault="002D51B0" w:rsidP="002D51B0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. “</w:t>
            </w:r>
            <w:r w:rsidRPr="002D51B0">
              <w:rPr>
                <w:b w:val="0"/>
                <w:bCs w:val="0"/>
                <w:i/>
                <w:iCs/>
                <w:sz w:val="20"/>
                <w:szCs w:val="20"/>
              </w:rPr>
              <w:t>Peter Saville Estate 1-127</w:t>
            </w:r>
            <w:r>
              <w:rPr>
                <w:b w:val="0"/>
                <w:bCs w:val="0"/>
                <w:sz w:val="20"/>
                <w:szCs w:val="20"/>
              </w:rPr>
              <w:t>”</w:t>
            </w:r>
          </w:p>
        </w:tc>
        <w:tc>
          <w:tcPr>
            <w:tcW w:w="2760" w:type="dxa"/>
            <w:tcBorders>
              <w:top w:val="nil"/>
              <w:left w:val="dotted" w:sz="8" w:space="0" w:color="000000" w:themeColor="text1"/>
              <w:bottom w:val="single" w:sz="8" w:space="0" w:color="000000" w:themeColor="text1"/>
              <w:right w:val="dotted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EC0BA" w14:textId="77777777" w:rsidR="002D51B0" w:rsidRDefault="00F54B88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</w:p>
          <w:p w14:paraId="4E3F6899" w14:textId="03401CC3" w:rsidR="002D51B0" w:rsidRDefault="002D51B0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hyperlink r:id="rId10" w:history="1">
              <w:r w:rsidRPr="002A2C4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https://factoryrecords.org/</w:t>
              </w:r>
            </w:hyperlink>
          </w:p>
          <w:p w14:paraId="61C37E9B" w14:textId="77777777" w:rsidR="002D51B0" w:rsidRDefault="002D51B0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74CA38E" w14:textId="77777777" w:rsidR="00D109DA" w:rsidRDefault="002D51B0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D51B0">
              <w:rPr>
                <w:rFonts w:ascii="Times New Roman" w:hAnsi="Times New Roman"/>
                <w:sz w:val="20"/>
                <w:szCs w:val="20"/>
              </w:rPr>
              <w:t>https://www.worldofinteriors.com/story/hacienda-nightclub-manchester-design</w:t>
            </w:r>
            <w:proofErr w:type="gramEnd"/>
            <w:r w:rsidR="00F54B88">
              <w:rPr>
                <w:rFonts w:ascii="Times New Roman" w:hAnsi="Times New Roman"/>
                <w:sz w:val="20"/>
                <w:szCs w:val="20"/>
              </w:rPr>
              <w:t>   </w:t>
            </w:r>
          </w:p>
          <w:p w14:paraId="44989783" w14:textId="77777777" w:rsidR="002D51B0" w:rsidRDefault="002D51B0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63FEFC9" w14:textId="77777777" w:rsidR="002D51B0" w:rsidRDefault="002D51B0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D51B0">
              <w:rPr>
                <w:rFonts w:ascii="Times New Roman" w:hAnsi="Times New Roman"/>
                <w:sz w:val="20"/>
                <w:szCs w:val="20"/>
              </w:rPr>
              <w:t>https://www.scienceandindustrymuseum.org.uk/what-was-on/use-hearing-protection</w:t>
            </w:r>
            <w:proofErr w:type="gramEnd"/>
          </w:p>
          <w:p w14:paraId="1ABAA081" w14:textId="77777777" w:rsidR="002D51B0" w:rsidRDefault="002D51B0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093078E" w14:textId="11F33F48" w:rsidR="002D51B0" w:rsidRDefault="002D51B0">
            <w:pPr>
              <w:pStyle w:val="Body"/>
              <w:spacing w:after="0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FF2335" w:rsidRPr="00FF2335">
              <w:rPr>
                <w:rFonts w:ascii="Times New Roman" w:hAnsi="Times New Roman"/>
                <w:sz w:val="20"/>
                <w:szCs w:val="20"/>
              </w:rPr>
              <w:t>https://craigberry93.medium.com/the-art-design-of-factory-records-6456b9ac8112</w:t>
            </w:r>
            <w:proofErr w:type="gramEnd"/>
          </w:p>
        </w:tc>
        <w:tc>
          <w:tcPr>
            <w:tcW w:w="2649" w:type="dxa"/>
            <w:tcBorders>
              <w:top w:val="nil"/>
              <w:left w:val="dotted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C01D6" w14:textId="77777777" w:rsidR="00FF2335" w:rsidRDefault="00F54B88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    </w:t>
            </w:r>
          </w:p>
          <w:p w14:paraId="15D269B6" w14:textId="7A6808FF" w:rsidR="00D109DA" w:rsidRDefault="00FF2335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.“</w:t>
            </w:r>
            <w:proofErr w:type="gramEnd"/>
            <w:r w:rsidRPr="00FF2335">
              <w:rPr>
                <w:rFonts w:ascii="Times New Roman" w:hAnsi="Times New Roman"/>
                <w:i/>
                <w:iCs/>
                <w:sz w:val="20"/>
                <w:szCs w:val="20"/>
              </w:rPr>
              <w:t>24 Hour Party People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="00F54B88">
              <w:rPr>
                <w:rFonts w:ascii="Times New Roman" w:hAnsi="Times New Roman"/>
                <w:sz w:val="20"/>
                <w:szCs w:val="20"/>
              </w:rPr>
              <w:t> </w:t>
            </w:r>
          </w:p>
          <w:p w14:paraId="3A0A8B5D" w14:textId="77777777" w:rsidR="00FF2335" w:rsidRDefault="00FF2335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5EC6C19" w14:textId="77777777" w:rsidR="00FF2335" w:rsidRDefault="00FF2335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F2335">
              <w:rPr>
                <w:rFonts w:ascii="Times New Roman" w:hAnsi="Times New Roman"/>
                <w:sz w:val="20"/>
                <w:szCs w:val="20"/>
              </w:rPr>
              <w:t>https://www.youtube.com/watch?v=A-lDXeBueRk</w:t>
            </w:r>
            <w:proofErr w:type="gramEnd"/>
          </w:p>
          <w:p w14:paraId="20183165" w14:textId="77777777" w:rsidR="00FF2335" w:rsidRDefault="00FF2335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EAA283" w14:textId="7B6B7965" w:rsidR="00FF2335" w:rsidRDefault="00FF2335" w:rsidP="00FF2335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F2335">
              <w:rPr>
                <w:rFonts w:ascii="Times New Roman" w:hAnsi="Times New Roman"/>
                <w:sz w:val="20"/>
                <w:szCs w:val="20"/>
              </w:rPr>
              <w:t>https://www.youtube.com/watch?v=-eF20ZOGU6M</w:t>
            </w:r>
            <w:proofErr w:type="gramEnd"/>
          </w:p>
          <w:p w14:paraId="6017A7E6" w14:textId="77777777" w:rsidR="00FF2335" w:rsidRDefault="00FF2335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BE01378" w14:textId="77777777" w:rsidR="00FF2335" w:rsidRDefault="00FF2335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F2335">
              <w:rPr>
                <w:rFonts w:ascii="Times New Roman" w:hAnsi="Times New Roman"/>
                <w:sz w:val="20"/>
                <w:szCs w:val="20"/>
              </w:rPr>
              <w:t>https://www.youtube.com/watch?v=Vg7UFuAwPPA</w:t>
            </w:r>
            <w:proofErr w:type="gramEnd"/>
          </w:p>
          <w:p w14:paraId="5395BE8F" w14:textId="538A64F0" w:rsidR="00FF2335" w:rsidRDefault="00FF2335" w:rsidP="00FF2335">
            <w:pPr>
              <w:pStyle w:val="Body"/>
              <w:spacing w:after="0"/>
              <w:ind w:left="720"/>
            </w:pPr>
          </w:p>
        </w:tc>
      </w:tr>
    </w:tbl>
    <w:p w14:paraId="7B8B60DD" w14:textId="77777777" w:rsidR="00D109DA" w:rsidRDefault="00D109DA">
      <w:pPr>
        <w:pStyle w:val="Body"/>
        <w:widowControl w:val="0"/>
      </w:pPr>
    </w:p>
    <w:p w14:paraId="2D0FFCB1" w14:textId="77777777" w:rsidR="00D109DA" w:rsidRDefault="00D109DA">
      <w:pPr>
        <w:pStyle w:val="Body"/>
        <w:widowControl w:val="0"/>
      </w:pPr>
    </w:p>
    <w:p w14:paraId="595DD642" w14:textId="77777777" w:rsidR="00D109DA" w:rsidRDefault="00D109DA">
      <w:pPr>
        <w:pStyle w:val="Body"/>
        <w:widowControl w:val="0"/>
      </w:pPr>
    </w:p>
    <w:p w14:paraId="7FF19882" w14:textId="77777777" w:rsidR="00D109DA" w:rsidRDefault="00D109DA">
      <w:pPr>
        <w:pStyle w:val="Body"/>
        <w:widowControl w:val="0"/>
      </w:pPr>
    </w:p>
    <w:p w14:paraId="7274C110" w14:textId="77777777" w:rsidR="00D109DA" w:rsidRDefault="00D109DA">
      <w:pPr>
        <w:pStyle w:val="Body"/>
        <w:widowControl w:val="0"/>
      </w:pPr>
    </w:p>
    <w:tbl>
      <w:tblPr>
        <w:tblW w:w="82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70"/>
        <w:gridCol w:w="5410"/>
      </w:tblGrid>
      <w:tr w:rsidR="00D109DA" w14:paraId="4711CC4A" w14:textId="77777777">
        <w:trPr>
          <w:trHeight w:val="680"/>
        </w:trPr>
        <w:tc>
          <w:tcPr>
            <w:tcW w:w="82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F7D2D" w14:textId="77777777" w:rsidR="00D109DA" w:rsidRDefault="00F54B88">
            <w:pPr>
              <w:pStyle w:val="Body"/>
              <w:spacing w:after="0"/>
            </w:pPr>
            <w:r>
              <w:rPr>
                <w:rFonts w:ascii="Arial" w:hAnsi="Arial"/>
                <w:sz w:val="18"/>
                <w:szCs w:val="18"/>
              </w:rPr>
              <w:t xml:space="preserve">List the pieces of work that you will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analyse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in the study.  Identify reasons for choosing these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particular pieces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and points that may be highlighted in the analysis.  Mark the primary source/s with *</w:t>
            </w:r>
          </w:p>
        </w:tc>
      </w:tr>
      <w:tr w:rsidR="00D109DA" w14:paraId="6C8F9262" w14:textId="77777777">
        <w:trPr>
          <w:trHeight w:val="240"/>
        </w:trPr>
        <w:tc>
          <w:tcPr>
            <w:tcW w:w="2870" w:type="dxa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6FB6B" w14:textId="77777777" w:rsidR="00D109DA" w:rsidRDefault="00F54B88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Name of piece:</w:t>
            </w:r>
          </w:p>
        </w:tc>
        <w:tc>
          <w:tcPr>
            <w:tcW w:w="5409" w:type="dxa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7E4C1" w14:textId="77777777" w:rsidR="00D109DA" w:rsidRDefault="00F54B88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Reasons for choice/Points to be raised:</w:t>
            </w:r>
          </w:p>
        </w:tc>
      </w:tr>
      <w:tr w:rsidR="00D109DA" w14:paraId="2C4518C2" w14:textId="77777777">
        <w:trPr>
          <w:trHeight w:val="9598"/>
        </w:trPr>
        <w:tc>
          <w:tcPr>
            <w:tcW w:w="2870" w:type="dxa"/>
            <w:tcBorders>
              <w:top w:val="nil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3946A" w14:textId="2DA5E412" w:rsidR="007E7C9D" w:rsidRDefault="00F54B88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     </w:t>
            </w:r>
            <w:proofErr w:type="gramStart"/>
            <w:r w:rsidR="00E3758D">
              <w:rPr>
                <w:rFonts w:ascii="Times New Roman" w:hAnsi="Times New Roman"/>
                <w:sz w:val="20"/>
                <w:szCs w:val="20"/>
              </w:rPr>
              <w:t>”</w:t>
            </w:r>
            <w:r w:rsidR="00BE17FD">
              <w:rPr>
                <w:rFonts w:ascii="Times New Roman" w:hAnsi="Times New Roman"/>
                <w:sz w:val="20"/>
                <w:szCs w:val="20"/>
              </w:rPr>
              <w:t>Unknown</w:t>
            </w:r>
            <w:proofErr w:type="gramEnd"/>
            <w:r w:rsidR="00BE17FD">
              <w:rPr>
                <w:rFonts w:ascii="Times New Roman" w:hAnsi="Times New Roman"/>
                <w:sz w:val="20"/>
                <w:szCs w:val="20"/>
              </w:rPr>
              <w:t xml:space="preserve"> Pleasures” </w:t>
            </w:r>
            <w:r w:rsidR="007E7C9D">
              <w:rPr>
                <w:rFonts w:ascii="Times New Roman" w:hAnsi="Times New Roman"/>
                <w:sz w:val="20"/>
                <w:szCs w:val="20"/>
              </w:rPr>
              <w:t>–</w:t>
            </w:r>
          </w:p>
          <w:p w14:paraId="0289F7CF" w14:textId="19649734" w:rsidR="00D109DA" w:rsidRDefault="00BE17FD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Joy division</w:t>
            </w:r>
            <w:r w:rsidR="003F51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0EB54C" w14:textId="77777777" w:rsidR="002062B5" w:rsidRDefault="002062B5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9D2C7DA" w14:textId="77777777" w:rsidR="00BE17FD" w:rsidRDefault="00BE17FD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7A17AA8" w14:textId="590D0AB7" w:rsidR="00F030FC" w:rsidRDefault="00E3758D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“Use hearing protection” – Factory records</w:t>
            </w:r>
            <w:r w:rsidR="003225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522EB1" w14:textId="77777777" w:rsidR="00F9364B" w:rsidRDefault="00F9364B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FE1696C" w14:textId="3F43E563" w:rsidR="00F030FC" w:rsidRDefault="00F030FC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“Bummed” – Happy Mondays</w:t>
            </w:r>
            <w:r w:rsidR="007E7C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EFA460" w14:textId="249DADFB" w:rsidR="007E7C9D" w:rsidRDefault="007E7C9D">
            <w:pPr>
              <w:pStyle w:val="Body"/>
              <w:spacing w:after="0"/>
            </w:pPr>
          </w:p>
        </w:tc>
        <w:tc>
          <w:tcPr>
            <w:tcW w:w="5409" w:type="dxa"/>
            <w:tcBorders>
              <w:top w:val="nil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561F9" w14:textId="1894A402" w:rsidR="00F050EF" w:rsidRDefault="00F54B88" w:rsidP="00F050E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     </w:t>
            </w:r>
            <w:r w:rsidR="00F936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050EF">
              <w:rPr>
                <w:rFonts w:ascii="Times New Roman" w:hAnsi="Times New Roman"/>
                <w:sz w:val="20"/>
                <w:szCs w:val="20"/>
              </w:rPr>
              <w:t>Influential album due to its new, moody sound. The artwork is simple, yet fits perfectly, with the album’s mood.</w:t>
            </w:r>
          </w:p>
          <w:p w14:paraId="6FAB1640" w14:textId="77777777" w:rsidR="00D109DA" w:rsidRDefault="00D109DA">
            <w:pPr>
              <w:pStyle w:val="Body"/>
              <w:spacing w:after="0"/>
            </w:pPr>
          </w:p>
          <w:p w14:paraId="09BB5E07" w14:textId="77777777" w:rsidR="00F9364B" w:rsidRDefault="00F9364B" w:rsidP="00F9364B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Archived information with exclusive Joy Division and much more. </w:t>
            </w:r>
          </w:p>
          <w:p w14:paraId="7412E411" w14:textId="77777777" w:rsidR="00F9364B" w:rsidRDefault="00F9364B" w:rsidP="00F9364B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681CA92" w14:textId="5980E320" w:rsidR="00F9364B" w:rsidRDefault="00F9364B">
            <w:pPr>
              <w:pStyle w:val="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. The first Happy Mondays Album. The Album’s art represents their discovery of ecstasy and rave culture, and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its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interesting how the album’s sound is very different to previous Factory records albums</w:t>
            </w:r>
          </w:p>
        </w:tc>
      </w:tr>
      <w:tr w:rsidR="00D109DA" w14:paraId="5E28968C" w14:textId="77777777">
        <w:trPr>
          <w:trHeight w:val="240"/>
        </w:trPr>
        <w:tc>
          <w:tcPr>
            <w:tcW w:w="82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39C85" w14:textId="77777777" w:rsidR="00D109DA" w:rsidRDefault="00F54B88">
            <w:pPr>
              <w:pStyle w:val="Body"/>
              <w:spacing w:after="0"/>
            </w:pPr>
            <w:r>
              <w:rPr>
                <w:rFonts w:ascii="Arial" w:hAnsi="Arial"/>
                <w:sz w:val="20"/>
                <w:szCs w:val="20"/>
              </w:rPr>
              <w:t>Visit/s made/to be made:</w:t>
            </w:r>
          </w:p>
        </w:tc>
      </w:tr>
      <w:tr w:rsidR="00D109DA" w14:paraId="4B712418" w14:textId="77777777">
        <w:trPr>
          <w:trHeight w:val="232"/>
        </w:trPr>
        <w:tc>
          <w:tcPr>
            <w:tcW w:w="82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458D7" w14:textId="77777777" w:rsidR="00D109DA" w:rsidRDefault="00F54B88">
            <w:pPr>
              <w:pStyle w:val="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     </w:t>
            </w:r>
          </w:p>
        </w:tc>
      </w:tr>
      <w:tr w:rsidR="00D109DA" w14:paraId="017961BA" w14:textId="77777777">
        <w:trPr>
          <w:trHeight w:val="240"/>
        </w:trPr>
        <w:tc>
          <w:tcPr>
            <w:tcW w:w="82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3135B" w14:textId="77777777" w:rsidR="00D109DA" w:rsidRDefault="00F54B88">
            <w:pPr>
              <w:pStyle w:val="Body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Possible conclusion/s to the study:</w:t>
            </w:r>
          </w:p>
          <w:p w14:paraId="59670429" w14:textId="77777777" w:rsidR="006C696D" w:rsidRDefault="006C696D">
            <w:pPr>
              <w:pStyle w:val="Body"/>
              <w:spacing w:after="0"/>
              <w:rPr>
                <w:rFonts w:ascii="Arial" w:hAnsi="Arial"/>
                <w:sz w:val="20"/>
                <w:szCs w:val="20"/>
              </w:rPr>
            </w:pPr>
          </w:p>
          <w:p w14:paraId="00B0D88A" w14:textId="4B83360F" w:rsidR="006C696D" w:rsidRPr="002B2DB2" w:rsidRDefault="002B2DB2">
            <w:pPr>
              <w:pStyle w:val="Bod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will conclude my essay with a statement about how Factory Records, and </w:t>
            </w:r>
            <w:r w:rsidR="00427D89">
              <w:rPr>
                <w:rFonts w:ascii="Times New Roman" w:hAnsi="Times New Roman" w:cs="Times New Roman"/>
                <w:sz w:val="20"/>
                <w:szCs w:val="20"/>
              </w:rPr>
              <w:t>the Hacienda, were one of</w:t>
            </w:r>
            <w:r w:rsidR="00A178BE">
              <w:rPr>
                <w:rFonts w:ascii="Times New Roman" w:hAnsi="Times New Roman" w:cs="Times New Roman"/>
                <w:sz w:val="20"/>
                <w:szCs w:val="20"/>
              </w:rPr>
              <w:t xml:space="preserve"> the most</w:t>
            </w:r>
            <w:r w:rsidR="00427D89">
              <w:rPr>
                <w:rFonts w:ascii="Times New Roman" w:hAnsi="Times New Roman" w:cs="Times New Roman"/>
                <w:sz w:val="20"/>
                <w:szCs w:val="20"/>
              </w:rPr>
              <w:t xml:space="preserve"> influential </w:t>
            </w:r>
            <w:r w:rsidR="00A178BE">
              <w:rPr>
                <w:rFonts w:ascii="Times New Roman" w:hAnsi="Times New Roman" w:cs="Times New Roman"/>
                <w:sz w:val="20"/>
                <w:szCs w:val="20"/>
              </w:rPr>
              <w:t xml:space="preserve">cultural </w:t>
            </w:r>
            <w:proofErr w:type="spellStart"/>
            <w:r w:rsidR="00A178BE">
              <w:rPr>
                <w:rFonts w:ascii="Times New Roman" w:hAnsi="Times New Roman" w:cs="Times New Roman"/>
                <w:sz w:val="20"/>
                <w:szCs w:val="20"/>
              </w:rPr>
              <w:t>centres</w:t>
            </w:r>
            <w:proofErr w:type="spellEnd"/>
            <w:r w:rsidR="00A178BE">
              <w:rPr>
                <w:rFonts w:ascii="Times New Roman" w:hAnsi="Times New Roman" w:cs="Times New Roman"/>
                <w:sz w:val="20"/>
                <w:szCs w:val="20"/>
              </w:rPr>
              <w:t xml:space="preserve"> of the 80’</w:t>
            </w:r>
            <w:proofErr w:type="gramStart"/>
            <w:r w:rsidR="00A178BE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461E0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="00461E00">
              <w:rPr>
                <w:rFonts w:ascii="Times New Roman" w:hAnsi="Times New Roman" w:cs="Times New Roman"/>
                <w:sz w:val="20"/>
                <w:szCs w:val="20"/>
              </w:rPr>
              <w:t xml:space="preserve"> will discuss the importance each band had on different corners of Manchester’s music, </w:t>
            </w:r>
            <w:proofErr w:type="gramStart"/>
            <w:r w:rsidR="00461E00">
              <w:rPr>
                <w:rFonts w:ascii="Times New Roman" w:hAnsi="Times New Roman" w:cs="Times New Roman"/>
                <w:sz w:val="20"/>
                <w:szCs w:val="20"/>
              </w:rPr>
              <w:t>and also</w:t>
            </w:r>
            <w:proofErr w:type="gramEnd"/>
            <w:r w:rsidR="00461E00">
              <w:rPr>
                <w:rFonts w:ascii="Times New Roman" w:hAnsi="Times New Roman" w:cs="Times New Roman"/>
                <w:sz w:val="20"/>
                <w:szCs w:val="20"/>
              </w:rPr>
              <w:t xml:space="preserve"> how Madchester went on to birth </w:t>
            </w:r>
            <w:r w:rsidR="00EB34AC">
              <w:rPr>
                <w:rFonts w:ascii="Times New Roman" w:hAnsi="Times New Roman" w:cs="Times New Roman"/>
                <w:sz w:val="20"/>
                <w:szCs w:val="20"/>
              </w:rPr>
              <w:t xml:space="preserve">other huge musical waves such as </w:t>
            </w:r>
            <w:proofErr w:type="spellStart"/>
            <w:r w:rsidR="00461E00">
              <w:rPr>
                <w:rFonts w:ascii="Times New Roman" w:hAnsi="Times New Roman" w:cs="Times New Roman"/>
                <w:sz w:val="20"/>
                <w:szCs w:val="20"/>
              </w:rPr>
              <w:t>britpop</w:t>
            </w:r>
            <w:proofErr w:type="spellEnd"/>
            <w:r w:rsidR="00EB34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54B88">
              <w:rPr>
                <w:rFonts w:ascii="Times New Roman" w:hAnsi="Times New Roman" w:cs="Times New Roman"/>
                <w:sz w:val="20"/>
                <w:szCs w:val="20"/>
              </w:rPr>
              <w:t xml:space="preserve"> I will also talk about how the artwork of the Albums tied into the music itself perfectly</w:t>
            </w:r>
          </w:p>
          <w:p w14:paraId="29FC89E0" w14:textId="77777777" w:rsidR="006C696D" w:rsidRDefault="006C696D">
            <w:pPr>
              <w:pStyle w:val="Body"/>
              <w:spacing w:after="0"/>
              <w:rPr>
                <w:rFonts w:ascii="Arial" w:hAnsi="Arial"/>
                <w:sz w:val="20"/>
                <w:szCs w:val="20"/>
              </w:rPr>
            </w:pPr>
          </w:p>
          <w:p w14:paraId="7E13F1A7" w14:textId="77777777" w:rsidR="006C696D" w:rsidRDefault="006C696D">
            <w:pPr>
              <w:pStyle w:val="Body"/>
              <w:spacing w:after="0"/>
              <w:rPr>
                <w:rFonts w:ascii="Arial" w:hAnsi="Arial"/>
                <w:sz w:val="20"/>
                <w:szCs w:val="20"/>
              </w:rPr>
            </w:pPr>
          </w:p>
          <w:p w14:paraId="4E828D73" w14:textId="77777777" w:rsidR="006C696D" w:rsidRDefault="006C696D">
            <w:pPr>
              <w:pStyle w:val="Body"/>
              <w:spacing w:after="0"/>
            </w:pPr>
          </w:p>
        </w:tc>
      </w:tr>
      <w:tr w:rsidR="00D109DA" w14:paraId="2323670D" w14:textId="77777777">
        <w:trPr>
          <w:trHeight w:val="1987"/>
        </w:trPr>
        <w:tc>
          <w:tcPr>
            <w:tcW w:w="82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6D418" w14:textId="77777777" w:rsidR="00D109DA" w:rsidRDefault="00F54B88">
            <w:pPr>
              <w:pStyle w:val="Body"/>
              <w:spacing w:after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     </w:t>
            </w:r>
          </w:p>
        </w:tc>
      </w:tr>
    </w:tbl>
    <w:p w14:paraId="203523E5" w14:textId="77777777" w:rsidR="00D109DA" w:rsidRDefault="00D109DA">
      <w:pPr>
        <w:pStyle w:val="Body"/>
        <w:widowControl w:val="0"/>
      </w:pPr>
    </w:p>
    <w:sectPr w:rsidR="00D109DA">
      <w:headerReference w:type="default" r:id="rId11"/>
      <w:footerReference w:type="default" r:id="rId12"/>
      <w:pgSz w:w="11900" w:h="16840"/>
      <w:pgMar w:top="568" w:right="1800" w:bottom="851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DA34" w14:textId="77777777" w:rsidR="00F54B88" w:rsidRDefault="00F54B88">
      <w:r>
        <w:separator/>
      </w:r>
    </w:p>
  </w:endnote>
  <w:endnote w:type="continuationSeparator" w:id="0">
    <w:p w14:paraId="30F46910" w14:textId="77777777" w:rsidR="00F54B88" w:rsidRDefault="00F5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B5FC" w14:textId="77777777" w:rsidR="00D109DA" w:rsidRDefault="00D109D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5868" w14:textId="77777777" w:rsidR="00F54B88" w:rsidRDefault="00F54B88">
      <w:r>
        <w:separator/>
      </w:r>
    </w:p>
  </w:footnote>
  <w:footnote w:type="continuationSeparator" w:id="0">
    <w:p w14:paraId="41013D17" w14:textId="77777777" w:rsidR="00F54B88" w:rsidRDefault="00F54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493A" w14:textId="77777777" w:rsidR="00D109DA" w:rsidRDefault="00D109D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1DE9"/>
    <w:multiLevelType w:val="hybridMultilevel"/>
    <w:tmpl w:val="6F7ED69A"/>
    <w:lvl w:ilvl="0" w:tplc="8946CF5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45334"/>
    <w:multiLevelType w:val="hybridMultilevel"/>
    <w:tmpl w:val="04347FBC"/>
    <w:lvl w:ilvl="0" w:tplc="A8A8AC2E"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27136318">
    <w:abstractNumId w:val="0"/>
  </w:num>
  <w:num w:numId="2" w16cid:durableId="880947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9DA"/>
    <w:rsid w:val="0003789B"/>
    <w:rsid w:val="000B0760"/>
    <w:rsid w:val="0017343E"/>
    <w:rsid w:val="001F09F7"/>
    <w:rsid w:val="001F3972"/>
    <w:rsid w:val="002062B5"/>
    <w:rsid w:val="00296F00"/>
    <w:rsid w:val="002B2DB2"/>
    <w:rsid w:val="002D51B0"/>
    <w:rsid w:val="0032251D"/>
    <w:rsid w:val="003C1F2C"/>
    <w:rsid w:val="003F5167"/>
    <w:rsid w:val="003F7605"/>
    <w:rsid w:val="00427D89"/>
    <w:rsid w:val="00461E00"/>
    <w:rsid w:val="004D10DC"/>
    <w:rsid w:val="0052057D"/>
    <w:rsid w:val="00527A13"/>
    <w:rsid w:val="0058233C"/>
    <w:rsid w:val="00584AC0"/>
    <w:rsid w:val="00601C61"/>
    <w:rsid w:val="0064240C"/>
    <w:rsid w:val="00693A4E"/>
    <w:rsid w:val="006B1A42"/>
    <w:rsid w:val="006C49B2"/>
    <w:rsid w:val="006C696D"/>
    <w:rsid w:val="007E7C9D"/>
    <w:rsid w:val="008B5454"/>
    <w:rsid w:val="00942468"/>
    <w:rsid w:val="00A178BE"/>
    <w:rsid w:val="00A30615"/>
    <w:rsid w:val="00A37D82"/>
    <w:rsid w:val="00A54306"/>
    <w:rsid w:val="00AD60CE"/>
    <w:rsid w:val="00BE17FD"/>
    <w:rsid w:val="00CA55B3"/>
    <w:rsid w:val="00D109DA"/>
    <w:rsid w:val="00D84B9F"/>
    <w:rsid w:val="00DD6A4A"/>
    <w:rsid w:val="00E3758D"/>
    <w:rsid w:val="00EB34AC"/>
    <w:rsid w:val="00F030FC"/>
    <w:rsid w:val="00F050EF"/>
    <w:rsid w:val="00F54B88"/>
    <w:rsid w:val="00F629CF"/>
    <w:rsid w:val="00F92F9E"/>
    <w:rsid w:val="00F9364B"/>
    <w:rsid w:val="00FF2335"/>
    <w:rsid w:val="233D99DC"/>
    <w:rsid w:val="5D72A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4EA6AF"/>
  <w15:docId w15:val="{8C17BDB1-3DF0-E246-B54C-D014E5AC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D51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/>
    </w:pPr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2D51B0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a-size-large">
    <w:name w:val="a-size-large"/>
    <w:basedOn w:val="DefaultParagraphFont"/>
    <w:rsid w:val="002D51B0"/>
  </w:style>
  <w:style w:type="character" w:styleId="UnresolvedMention">
    <w:name w:val="Unresolved Mention"/>
    <w:basedOn w:val="DefaultParagraphFont"/>
    <w:uiPriority w:val="99"/>
    <w:semiHidden/>
    <w:unhideWhenUsed/>
    <w:rsid w:val="002D51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51B0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37D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7D8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37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7D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actoryrecord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70b79d56-8cb8-4f19-9cf8-a688551d4d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BD276BEBFB9408EA6EE365340677A" ma:contentTypeVersion="4" ma:contentTypeDescription="Create a new document." ma:contentTypeScope="" ma:versionID="6871494de8de48607e30535c61ee127f">
  <xsd:schema xmlns:xsd="http://www.w3.org/2001/XMLSchema" xmlns:xs="http://www.w3.org/2001/XMLSchema" xmlns:p="http://schemas.microsoft.com/office/2006/metadata/properties" xmlns:ns2="70b79d56-8cb8-4f19-9cf8-a688551d4d02" targetNamespace="http://schemas.microsoft.com/office/2006/metadata/properties" ma:root="true" ma:fieldsID="141609fcfd2eda7cc1c209a9781d8027" ns2:_="">
    <xsd:import namespace="70b79d56-8cb8-4f19-9cf8-a688551d4d0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79d56-8cb8-4f19-9cf8-a688551d4d0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394AEF-BE73-43EC-AB91-4F1867FF9EBB}">
  <ds:schemaRefs>
    <ds:schemaRef ds:uri="http://schemas.microsoft.com/office/2006/metadata/properties"/>
    <ds:schemaRef ds:uri="http://schemas.microsoft.com/office/infopath/2007/PartnerControls"/>
    <ds:schemaRef ds:uri="70b79d56-8cb8-4f19-9cf8-a688551d4d02"/>
  </ds:schemaRefs>
</ds:datastoreItem>
</file>

<file path=customXml/itemProps2.xml><?xml version="1.0" encoding="utf-8"?>
<ds:datastoreItem xmlns:ds="http://schemas.openxmlformats.org/officeDocument/2006/customXml" ds:itemID="{349FC95B-FBCA-4F53-9573-BF6056B56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1C78A-04C7-484E-9BFD-DFC6451E7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79d56-8cb8-4f19-9cf8-a688551d4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Davies</cp:lastModifiedBy>
  <cp:revision>2</cp:revision>
  <dcterms:created xsi:type="dcterms:W3CDTF">2025-11-17T15:10:00Z</dcterms:created>
  <dcterms:modified xsi:type="dcterms:W3CDTF">2025-11-17T15:10:00Z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0x010100869BD276BEBFB9408EA6EE365340677A</vt:lpwstr>
  </property>
</Properties>
</file>